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0C" w:rsidRPr="006A4ECA" w:rsidRDefault="006A4ECA" w:rsidP="006A4ECA">
      <w:pPr>
        <w:spacing w:after="0" w:line="240" w:lineRule="auto"/>
        <w:jc w:val="center"/>
        <w:rPr>
          <w:rFonts w:ascii="Arial" w:hAnsi="Arial" w:cs="Arial"/>
          <w:b/>
          <w:sz w:val="56"/>
          <w:szCs w:val="56"/>
        </w:rPr>
      </w:pPr>
      <w:r w:rsidRPr="006A4ECA">
        <w:rPr>
          <w:rFonts w:ascii="Arial" w:hAnsi="Arial" w:cs="Arial"/>
          <w:b/>
          <w:sz w:val="56"/>
          <w:szCs w:val="56"/>
        </w:rPr>
        <w:t>Preisschießen</w:t>
      </w:r>
    </w:p>
    <w:p w:rsidR="006A4ECA" w:rsidRPr="006A4ECA" w:rsidRDefault="006A4ECA" w:rsidP="006A4ECA">
      <w:pPr>
        <w:spacing w:after="0" w:line="240" w:lineRule="auto"/>
        <w:jc w:val="center"/>
        <w:rPr>
          <w:rFonts w:ascii="Arial" w:hAnsi="Arial" w:cs="Arial"/>
          <w:b/>
          <w:sz w:val="56"/>
          <w:szCs w:val="56"/>
        </w:rPr>
      </w:pPr>
      <w:r w:rsidRPr="006A4ECA">
        <w:rPr>
          <w:rFonts w:ascii="Arial" w:hAnsi="Arial" w:cs="Arial"/>
          <w:b/>
          <w:sz w:val="56"/>
          <w:szCs w:val="56"/>
        </w:rPr>
        <w:t>Auerbacher Jahresscheibe 2022</w:t>
      </w:r>
    </w:p>
    <w:p w:rsidR="006A4ECA" w:rsidRDefault="006A4ECA" w:rsidP="006A4ECA">
      <w:pPr>
        <w:spacing w:after="0" w:line="240" w:lineRule="auto"/>
        <w:jc w:val="center"/>
        <w:rPr>
          <w:rFonts w:ascii="Arial" w:hAnsi="Arial" w:cs="Arial"/>
        </w:rPr>
      </w:pPr>
    </w:p>
    <w:p w:rsidR="006A4ECA" w:rsidRDefault="006A4ECA" w:rsidP="006A4ECA">
      <w:pPr>
        <w:spacing w:after="0" w:line="240" w:lineRule="auto"/>
        <w:jc w:val="center"/>
        <w:rPr>
          <w:rFonts w:ascii="Arial" w:hAnsi="Arial" w:cs="Arial"/>
        </w:rPr>
      </w:pPr>
    </w:p>
    <w:p w:rsidR="006A4ECA" w:rsidRDefault="006A4ECA" w:rsidP="006A4ECA">
      <w:pPr>
        <w:spacing w:after="0" w:line="240" w:lineRule="auto"/>
        <w:jc w:val="center"/>
        <w:rPr>
          <w:rFonts w:ascii="Arial" w:hAnsi="Arial" w:cs="Arial"/>
        </w:rPr>
      </w:pPr>
      <w:r w:rsidRPr="006A4ECA">
        <w:rPr>
          <w:rFonts w:ascii="Arial" w:hAnsi="Arial" w:cs="Arial"/>
        </w:rPr>
        <w:drawing>
          <wp:inline distT="0" distB="0" distL="0" distR="0" wp14:anchorId="7C36AEDF" wp14:editId="51C6641C">
            <wp:extent cx="3467896" cy="3743508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2817" cy="378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ECA" w:rsidRDefault="006A4ECA" w:rsidP="006A4ECA">
      <w:pPr>
        <w:spacing w:after="0" w:line="240" w:lineRule="auto"/>
        <w:jc w:val="center"/>
        <w:rPr>
          <w:rFonts w:ascii="Arial" w:hAnsi="Arial" w:cs="Arial"/>
        </w:rPr>
      </w:pPr>
    </w:p>
    <w:p w:rsidR="006A4ECA" w:rsidRDefault="006A4ECA" w:rsidP="006A4ECA">
      <w:pPr>
        <w:spacing w:after="0" w:line="240" w:lineRule="auto"/>
        <w:jc w:val="center"/>
        <w:rPr>
          <w:rFonts w:ascii="Arial" w:hAnsi="Arial" w:cs="Arial"/>
        </w:rPr>
      </w:pPr>
    </w:p>
    <w:p w:rsidR="006A4ECA" w:rsidRDefault="006A4ECA" w:rsidP="006A4ECA">
      <w:pPr>
        <w:spacing w:after="0" w:line="240" w:lineRule="auto"/>
        <w:jc w:val="center"/>
        <w:rPr>
          <w:rFonts w:ascii="Arial" w:hAnsi="Arial" w:cs="Arial"/>
        </w:rPr>
      </w:pPr>
    </w:p>
    <w:p w:rsidR="006A4ECA" w:rsidRDefault="006A4ECA" w:rsidP="006A4ECA">
      <w:pPr>
        <w:spacing w:after="0" w:line="240" w:lineRule="auto"/>
        <w:rPr>
          <w:rFonts w:ascii="Arial" w:hAnsi="Arial" w:cs="Arial"/>
        </w:rPr>
      </w:pPr>
    </w:p>
    <w:p w:rsidR="006A4ECA" w:rsidRDefault="006A4ECA" w:rsidP="006A4ECA">
      <w:pPr>
        <w:spacing w:after="0" w:line="240" w:lineRule="auto"/>
        <w:jc w:val="center"/>
        <w:rPr>
          <w:rFonts w:ascii="Arial" w:hAnsi="Arial" w:cs="Arial"/>
        </w:rPr>
      </w:pPr>
    </w:p>
    <w:p w:rsidR="006A4ECA" w:rsidRPr="006A4ECA" w:rsidRDefault="006A4ECA" w:rsidP="006A4EC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A4ECA">
        <w:rPr>
          <w:rFonts w:ascii="Arial" w:hAnsi="Arial" w:cs="Arial"/>
          <w:b/>
          <w:sz w:val="44"/>
          <w:szCs w:val="44"/>
        </w:rPr>
        <w:t>5 Schuß stehend freihändig auf die Glücksscheibe</w:t>
      </w:r>
    </w:p>
    <w:p w:rsidR="006A4ECA" w:rsidRPr="006A4ECA" w:rsidRDefault="006A4ECA" w:rsidP="006A4EC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6A4ECA" w:rsidRPr="006A4ECA" w:rsidRDefault="006A4ECA" w:rsidP="006A4EC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A4ECA">
        <w:rPr>
          <w:rFonts w:ascii="Arial" w:hAnsi="Arial" w:cs="Arial"/>
          <w:b/>
          <w:sz w:val="44"/>
          <w:szCs w:val="44"/>
        </w:rPr>
        <w:t>5 €uro</w:t>
      </w:r>
    </w:p>
    <w:p w:rsidR="006A4ECA" w:rsidRPr="006A4ECA" w:rsidRDefault="006A4ECA" w:rsidP="006A4EC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6A4ECA" w:rsidRPr="006A4ECA" w:rsidRDefault="006A4ECA" w:rsidP="006A4EC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6A4ECA">
        <w:rPr>
          <w:rFonts w:ascii="Arial" w:hAnsi="Arial" w:cs="Arial"/>
          <w:b/>
          <w:sz w:val="36"/>
          <w:szCs w:val="36"/>
        </w:rPr>
        <w:t>Nachkauf unbegrenzt möglich</w:t>
      </w:r>
    </w:p>
    <w:p w:rsidR="006A4ECA" w:rsidRDefault="006A4ECA" w:rsidP="006A4EC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6A4ECA" w:rsidRDefault="006A4ECA" w:rsidP="006A4EC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6A4ECA" w:rsidRPr="006A4ECA" w:rsidRDefault="006A4ECA" w:rsidP="006A4EC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A4ECA">
        <w:rPr>
          <w:rFonts w:ascii="Arial" w:hAnsi="Arial" w:cs="Arial"/>
          <w:b/>
          <w:sz w:val="32"/>
          <w:szCs w:val="32"/>
        </w:rPr>
        <w:t>Bitte auf der Glücksscheibe Name, Adresse und Tel. Nr. vermerken. Der Gewinner wird nach dem Weihnachtsmarkt benachrichtig und erhält die Scheibe mit seinem Namen!</w:t>
      </w:r>
    </w:p>
    <w:sectPr w:rsidR="006A4ECA" w:rsidRPr="006A4ECA" w:rsidSect="00275C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7C8" w:rsidRDefault="008F07C8" w:rsidP="00BE243F">
      <w:pPr>
        <w:spacing w:after="0" w:line="240" w:lineRule="auto"/>
      </w:pPr>
      <w:r>
        <w:separator/>
      </w:r>
    </w:p>
  </w:endnote>
  <w:endnote w:type="continuationSeparator" w:id="0">
    <w:p w:rsidR="008F07C8" w:rsidRDefault="008F07C8" w:rsidP="00BE2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7C8" w:rsidRDefault="008F07C8" w:rsidP="00BE243F">
      <w:pPr>
        <w:spacing w:after="0" w:line="240" w:lineRule="auto"/>
      </w:pPr>
      <w:r>
        <w:separator/>
      </w:r>
    </w:p>
  </w:footnote>
  <w:footnote w:type="continuationSeparator" w:id="0">
    <w:p w:rsidR="008F07C8" w:rsidRDefault="008F07C8" w:rsidP="00BE24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ECA"/>
    <w:rsid w:val="0014277B"/>
    <w:rsid w:val="00161F7B"/>
    <w:rsid w:val="00275C2C"/>
    <w:rsid w:val="00485F90"/>
    <w:rsid w:val="004D0DDF"/>
    <w:rsid w:val="00525E51"/>
    <w:rsid w:val="00685505"/>
    <w:rsid w:val="006A4ECA"/>
    <w:rsid w:val="008F07C8"/>
    <w:rsid w:val="00BE243F"/>
    <w:rsid w:val="00FA6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5034"/>
  <w15:chartTrackingRefBased/>
  <w15:docId w15:val="{3AE7A121-D3D4-4521-A64A-91836E93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75C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E2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243F"/>
  </w:style>
  <w:style w:type="paragraph" w:styleId="Fuzeile">
    <w:name w:val="footer"/>
    <w:basedOn w:val="Standard"/>
    <w:link w:val="FuzeileZchn"/>
    <w:uiPriority w:val="99"/>
    <w:unhideWhenUsed/>
    <w:rsid w:val="00BE2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2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Deggendorf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SG12-BlochM</dc:creator>
  <cp:keywords/>
  <dc:description/>
  <cp:lastModifiedBy>SG12-BlochM</cp:lastModifiedBy>
  <cp:revision>1</cp:revision>
  <dcterms:created xsi:type="dcterms:W3CDTF">2022-11-21T12:26:00Z</dcterms:created>
  <dcterms:modified xsi:type="dcterms:W3CDTF">2022-11-21T12:34:00Z</dcterms:modified>
</cp:coreProperties>
</file>